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E46F6">
      <w:bookmarkStart w:id="0" w:name="_GoBack"/>
      <w:bookmarkEnd w:id="0"/>
    </w:p>
    <w:p w14:paraId="1E7F42B1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Приобретение компьютерной техники, устройств и аксессуаров для нужд Фонда «Национальный политехнический университет Армении»</w:t>
      </w:r>
    </w:p>
    <w:p w14:paraId="68676A6A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12"/>
        <w:tblW w:w="1291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419"/>
        <w:gridCol w:w="1800"/>
        <w:gridCol w:w="5580"/>
        <w:gridCol w:w="893"/>
        <w:gridCol w:w="867"/>
        <w:gridCol w:w="1710"/>
      </w:tblGrid>
      <w:tr w14:paraId="3E933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0B8702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419" w:type="dxa"/>
            <w:vAlign w:val="center"/>
          </w:tcPr>
          <w:p w14:paraId="5577832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Покупки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согласно плану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через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код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соответствии 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ГМА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классификация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(КПВ)</w:t>
            </w:r>
          </w:p>
        </w:tc>
        <w:tc>
          <w:tcPr>
            <w:tcW w:w="1800" w:type="dxa"/>
            <w:vAlign w:val="center"/>
          </w:tcPr>
          <w:p w14:paraId="64F0224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Нейминг</w:t>
            </w:r>
          </w:p>
        </w:tc>
        <w:tc>
          <w:tcPr>
            <w:tcW w:w="5580" w:type="dxa"/>
            <w:vAlign w:val="center"/>
          </w:tcPr>
          <w:p w14:paraId="6B60AC5A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893" w:type="dxa"/>
            <w:vAlign w:val="center"/>
          </w:tcPr>
          <w:p w14:paraId="76C0E45D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блок</w:t>
            </w:r>
          </w:p>
        </w:tc>
        <w:tc>
          <w:tcPr>
            <w:tcW w:w="867" w:type="dxa"/>
            <w:vAlign w:val="center"/>
          </w:tcPr>
          <w:p w14:paraId="6105C4B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</w:p>
        </w:tc>
        <w:tc>
          <w:tcPr>
            <w:tcW w:w="1710" w:type="dxa"/>
            <w:vAlign w:val="center"/>
          </w:tcPr>
          <w:p w14:paraId="66801326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крайний срок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место</w:t>
            </w:r>
          </w:p>
        </w:tc>
      </w:tr>
      <w:tr w14:paraId="04FCD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54ED5C37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9" w:type="dxa"/>
            <w:vAlign w:val="center"/>
          </w:tcPr>
          <w:p w14:paraId="30F79A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800" w:type="dxa"/>
            <w:vAlign w:val="center"/>
          </w:tcPr>
          <w:p w14:paraId="25DE9A8E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настольные компьютеры</w:t>
            </w:r>
          </w:p>
        </w:tc>
        <w:tc>
          <w:tcPr>
            <w:tcW w:w="5580" w:type="dxa"/>
          </w:tcPr>
          <w:p w14:paraId="67DBF048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Компьютер с мониторомПроцессор • Минимальный год выпуска процессора 2023• Количество ядер не менее 20• Общее количество потоков не менее 28• Кэш не менее 33 МБ• Максимальная частота в турборежиме не менее 5,6 ГГц• Максимальная частота в турборежиме ядра производительности не менее 5,5 ГГц• Эффективная частота в турборежиме не менее 4,3 ГГц• Базовая частота ядра производительности не менее 3,4 ГГц• Кэш-память L2 не менее 28 МБ• Минимальная базовая мощность процессора (TDP) 125 Вт• Максимальная мощность в турборежиме не менее 253 ВтМатеринская платаЦентральный процессор (ЦП)• Поддержка процессоров LGA1700 Intel® Core™, Pentium® Gold и Celeron® 14-го, 13-го и 12-го поколений• Кэш L3 зависит от ЦППамять• Поддержка не менее 2 слотов DIMM, макс. не менее 96 ГБ, DDR5 8000(OC)/7800(OC)/7600(OC)/7400(OC)/7200(OC)/7000(OC)/6800(OC)/6600(OC)/6400(OC)/6200(OC)/6000(OC)/5800(OC)/5600/5400/5200/5000/4800 Non-ECC, небуферизованная память• Двухканальная архитектура памяти• Поддержка Intel® Extreme Memory Profile (XMP)Встроенная графика• Не менее 1 порта VGA• Не менее 1 порта HDMIАудио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Аудиокодек высокой четкости 7.1 Surround Sound • Поддерживает: обнаружение разъема, многослойный звук, сброс разъема на передней панели • Поддерживает воспроизведение как минимум до 24 бит/192 кГц Аудиофункции • Защита звука • Премиальные аудиоконденсаторы • Подсветка аудиоплатформы Сетевой вход • Как минимум 1 порт RJ45, как минимум 2,5 Гбит Внутренние разъемы ввода-вывода Вентиляторы и системы охлаждения • Как минимум 1 4-контактный вентилятор ЦП • Как минимум 2 4-контактных разъема для вентилятора корпуса Питание • Как минимум 1 24-контактный основной разъем питания • Как минимум 1 8-контактный разъем питания +12 В Связанные с хранилищем • Как минимум 2 слота M.2 • Как минимум 4 порта SATA 6 Гбит/с USB • Как минимум 1 разъем USB 3.2 Gen 1 (5G) обеспечивает 2 дополнительных порта USB 3.2 Gen 1 • Как минимум 2 порта USB 2.0 поддерживают 3 дополнительных порта USB 2.0 Разное • Не менее 2 адресуемых разъемов Gen 2 • Не менее 1 разъема RGB • Не менее 1 разъема CMOS • Не менее 1 порта COM • Не менее 1 аудиоразъема на передней панели (AAFP) • Не менее 1 разъема выхода S/PDIF • Не менее 1 разъема динамика • Не менее 1 разъема SPI TPM (14-1-контактный) • Не менее 1 разъема системной платы 10-1-контактный Разъемы на задней панели • Не менее 1 комбинированного порта клавиатуры и мыши PS/2 • Не менее 1 порта VGA • Не менее 1 порта HDMI • Не менее 4 портов USB 3.2 Gen 1 (5G) (4 типа A) • Не менее 2 портов USB 2.0 (2 типа A) • Не менее 1 порта RJ-45 2,5 Гбит • Не менее 3 аудиоразъемов Q-Design • Q-DIMM • Ядро Q-LED • Q-slot BIOS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Не менее 128 МБ флэш-памяти, UEFI AMI BIOSФорм-фактор • mATX Процессорный кулер (Cooler) Основные технические характеристики Совместимость с сокетами не менее • LGA1150, LGA1151, LGA1155, LGA1156, LGA1200, LGA1700, LGA1851 и AMD AM4, AM5 Максимальное тепловыделение (TDP) не менее • 260 Вт Конструкция • Алюминиевый радиатор, не менее медный диаметром 6 мм и не менее 6 трубок Вентилятор не менее • 2 шт. 120 мм • Скорость вращения не менее 300–2000 об/мин • Воздушный поток: не менее 58 CFM Габариты • Высота не менее 157 мм Дополнительные возможности • Возможность изменения скорости вращения вентилятора через 4-контактное подключение PWM • Должна поддерживать эффективное охлаждение для процессоров с высоким TDP • Подсветка не менее ARGB RAM • Не менее 2 x 16 ГБ• Емкость не менее 32 ГБ• DDR5 не менее 5600 МГц UDIMM 288-контактный• Пропускная способность памяти не менее 44800 МБ/сЗадержка CAS не менее CL46 (46-46-46-90)Жесткий диск SSD• Хранилище не менее 512 ГБ (M.2 2280)• Скорость чтения не менее: 1700 МБ/с• Скорость записи не менее: 1200 МБ/с• Скорость записи файлов IOmeter размером 4 КБ, глубина очереди = 32 макс. 260000 IOPS• Ресурс SSD не менее 240 (TBW)• Пропускная способность интерфейса не более 8 ГБ/сВидеокарта• Ядра CUDA не менее 3072• Память не менее 8 ГБ GDDR6• Интерфейс памяти не менее 128 бит• Частота Boost не менее 2460 МГц• Частота памяти не менее 17 ГБ/с ​​• Интерфейс не менее PCIe 4.0 x8 • Максимальное разрешение не менее 7680 x 4320 пикселей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Количество подключений монитора не менее 4 Разъемы • Не менее 1 x HDMI 2.1a • Не менее 3 x DisplayPort 1.4a Охлаждение • Не менее 2 активных кулеров • Потребляемая мощность не менее 115 Вт • Дополнительный блок питания не менее 1 x 8-контактный • Рекомендуемый блок питания не менее 500 WIran Основные технические характеристики: Формат не менее • Micro-Tower должен поддерживать установку материнских плат mATX и mini-ITX Мест для устройств хранения данных не менее Материалы • Сталь толщиной не менее 0,6 мм, пластик, сетчатая передняя панель, закаленное стекло с левой стороны Интерфейсы и разъемы • Не менее USB 2.0 x3 разъема • Не менее USB 3.0 x2 разъема • Не менее USB 3.1 Type-C x1 разъема • Не менее разъемов для наушников и микрофона Разъемы Система вентиляции и охлаждения • Предустановленный кулер не менее 1 x 120 мм • Возможная установка кулера • Передняя панель не менее 3 x 120 мм или 3 x 140 мм • Верхняя панель не менее 2 x 120 мм или 2 x 140 мм • Нижняя панель не менее 2 x 120 мм • Совместимость с системами водяного охлаждения, радиаторы не менее 280 мм • Максимальная высота системы охлаждения ЦП не менее 165 мм • Максимальная длина видеокарты не менее 340 мм Места для хранения • Не менее 3 внутренних креплений для 2,5-дюймовых накопителей • Не менее 2 внутренних креплений для 3,5-дюймовых накопителей Блок питания Мощность не менее • 700 Вт Форм-фактор • Вентилятор ATX не менее • 120 мм (HDB) Сертификация • Не менее 80 PLUS Bronze (эффективность не менее 85%) Разъемы и кабели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Разъем материнской платы не менее 1 x 24 контакта (610 мм)• Питание ЦП не менее 1 x 8 контактов EPS, 1 x 4+4 контакта (770 мм)• Питание PCIe (GPU) не менее 4 x 6+2 контакта (2 линии: 550 мм + 120 мм)• Разъемы SATA не менее 8 (2 линии: 500 мм + 3 x 120 мм)• Molex (4 контакта) не менее 4 разъемов (1 линия: 500 мм + 3 x 120 мм)Технологии защиты не менее • OVP, OPP, UVP, SCP, OTPKлавиатура• Тип подключения проводное• Количество клавиш не менее 104 • Интерфейс подключения к компьютеру USBМышь• Тип датчика мыши оптический светодиодный• Оптический датчик не менее 1000 точек на дюйм• Количество клавиш не менее 3• Интерфейс USB компьютера ДинамикБлок питания• USB 5 В (0,5–3 А), длина кабеля не менее 2 мАудио • Кабель с разъемом 3,5 мм, длиной не менее 2 м Звук • Диаметр динамика не менее 64 мм • Сигнал/шум не менее 55 дБ • Максимальная выходная мощность RMS не менее 6 Вт (3+3) • Диапазон частот не менее 100 Гц - 20 кГц Монитор Особенности и характеристики • Диагональ экрана не менее 27 дюймов • Тип ЖК-панели Технология IPS • Тип подсветки Система W-LED • Размер панели не менее 68,6 см 27 дюймов • Шаг пикселя не менее 0,311 x 0,311 мм • Яркость не менее 250 кд/м² • Цветность дисплея не менее 16,7 млн ​​• Контрастность не менее 1000:1 • Рабочая область не менее 597,89 (Г) x 336,31 (В) соотношение сторон 16:9 / • Максимальное разрешение не менее 1920 x 1080 75 Гц • Плотность пикселей не менее 82 PPI • Время отклика (типичное) не менее 4 мс (от серого к серому) • Угол обзора 178º (Г) / 178º (В) при C/R &gt; 10 Монитор должен иметь: • sRGB • Режим LowBlue • Режим без мерцания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Покрытие экрана антибликовое / твердость 3H / матовость 25% • Частота развертки не менее 30–83 кГц (H) / 56–76 Гц (V) Встроенные входы не менее • 1x VGA • 1x DisplayPort 1.2 • 1x HDMI Синхронизация входного сигнала • Раздельная синхронизация • Синхронизация по зеленому Звук (вход/выход) • Аудио с компьютера • Выход на наушники Встроенные динамики не менее • 2x 2 Вт Мощность • Блок питания встроенный 100–240 В переменного тока • Частота 50–60 Гц • Выключенное состояние не менее 0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Не менее 15 в активном режиме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Не менее 0 в режиме ожидания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Класс энергоэффективности не ниже E • Среднее время наработки на отказ не менее 50 000 часов (без учета подсветки) В комплект входит не менее • Монитор с подставкой, шнур питания, кабель HDMI Экологические и электрические характеристики не ниже • RoHS • Без ртути • Нормы WEEE не ниже • CU • SEMKO • cETLus • TUV/ISO9241-307 • Маркировка CE • FCC Класс B • ICES-003 • RCM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• УКРАИНСКИЙ • KCC • BSMI • Сертификация TUV. Снижает уровень излучения синего света. Гарантия и обслуживание • Гарантийное обслуживание компьютеров сроком на один год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 w:type="textWrapping"/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Мониторинг гарантийного обслуживания и условий • Мониторинг гарантийного обслуживания в течение одного года • Гарантийное обслуживание, осуществляемое в официальном сервисном центре производителя (предоставляется по приглашению, при предъявлении технических характеристик предлагаемого товара, также предоставляются данные сервисного центра) и сертификат от производителя, подтверждающий, что товар экспортируется для потребления и обслуживания в регионе, охватывающем Республику Армения. (MAF или DAF)</w:t>
            </w:r>
          </w:p>
        </w:tc>
        <w:tc>
          <w:tcPr>
            <w:tcW w:w="893" w:type="dxa"/>
            <w:vAlign w:val="center"/>
          </w:tcPr>
          <w:p w14:paraId="7B9DEAE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7" w:type="dxa"/>
            <w:vAlign w:val="center"/>
          </w:tcPr>
          <w:p w14:paraId="744A47B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1710" w:type="dxa"/>
            <w:vAlign w:val="center"/>
          </w:tcPr>
          <w:p w14:paraId="601E49AA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6DAE0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60784394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19" w:type="dxa"/>
            <w:vAlign w:val="center"/>
          </w:tcPr>
          <w:p w14:paraId="00C57B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00" w:type="dxa"/>
            <w:vAlign w:val="center"/>
          </w:tcPr>
          <w:p w14:paraId="33267FC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настольные компьютеры</w:t>
            </w:r>
          </w:p>
        </w:tc>
        <w:tc>
          <w:tcPr>
            <w:tcW w:w="5580" w:type="dxa"/>
          </w:tcPr>
          <w:p w14:paraId="446BA9C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Компьютер</w:t>
            </w:r>
          </w:p>
          <w:p w14:paraId="715D16E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Процессор</w:t>
            </w:r>
          </w:p>
          <w:p w14:paraId="1B446D1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дата производства процессора 2023 год.</w:t>
            </w:r>
          </w:p>
          <w:p w14:paraId="2B18F43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Минимальное количество ядер: 24</w:t>
            </w:r>
          </w:p>
          <w:p w14:paraId="775E20B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Общее количество тем: минимум 32</w:t>
            </w:r>
          </w:p>
          <w:p w14:paraId="711B2AC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Минимальный объем кэша: 36 МБ</w:t>
            </w:r>
          </w:p>
          <w:p w14:paraId="3A44398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турбочастота не менее 6 ГГц</w:t>
            </w:r>
          </w:p>
          <w:p w14:paraId="6660D7C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частота Performance-core Turbo, минимум 5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ГГц</w:t>
            </w:r>
          </w:p>
          <w:p w14:paraId="2C42A2F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Эффективная турбочастота минимум 4,4 ГГц</w:t>
            </w:r>
          </w:p>
          <w:p w14:paraId="1371D37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Базовая частота ядра производительности не менее 3,2 ГГц</w:t>
            </w:r>
          </w:p>
          <w:p w14:paraId="10CB376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Кэш-память L2 минимум 32 МБ</w:t>
            </w:r>
          </w:p>
          <w:p w14:paraId="5F185D5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мощность ядра процессора (TDP) 125 Вт</w:t>
            </w:r>
          </w:p>
          <w:p w14:paraId="44C1383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Максимальная мощность турбо-режима минимум 253 Вт</w:t>
            </w:r>
          </w:p>
          <w:p w14:paraId="43970BA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Отпечаток матери</w:t>
            </w:r>
          </w:p>
          <w:p w14:paraId="14A78FF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Разъем: не менее LGA1700</w:t>
            </w:r>
          </w:p>
          <w:p w14:paraId="7B4ABF5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Поддерживаемые процессоры: как минимум процессоры 14-го и 13-го поколений</w:t>
            </w:r>
          </w:p>
          <w:p w14:paraId="7D9B207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Память</w:t>
            </w:r>
          </w:p>
          <w:p w14:paraId="4338F6A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Слоты: не менее 4 x DIMM</w:t>
            </w:r>
          </w:p>
          <w:p w14:paraId="7B5B4FE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Поддерживается минимум 192 ГБ</w:t>
            </w:r>
          </w:p>
          <w:p w14:paraId="7914B4E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Тип: DDR5</w:t>
            </w:r>
          </w:p>
          <w:p w14:paraId="2A6C91B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Поддерживаемые скорости: не менее 7200+(OC), 7000(OC), 6800(OC), 6600(OC), 6400(OC), 6200(OC), 6000(OC), 5800(OC), 5600, 5400, 5200, 5000, 4800 МГц</w:t>
            </w:r>
          </w:p>
          <w:p w14:paraId="221F73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Производительность: двухканальная архитектура</w:t>
            </w:r>
          </w:p>
          <w:p w14:paraId="2B8B861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Графика</w:t>
            </w:r>
          </w:p>
          <w:p w14:paraId="22A3F7F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Порты: как минимум 1 x DisplayPort (должен поддерживать 8K при 60 Гц с DisplayPort 1.4), 1 x HDMI® (4K при 60 Гц с HDMI 2.1)</w:t>
            </w:r>
          </w:p>
          <w:p w14:paraId="076BE5B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Слоты расширения</w:t>
            </w:r>
          </w:p>
          <w:p w14:paraId="51587F6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Со стороны процессора: не менее 1 слота PCIe 5.0 x16</w:t>
            </w:r>
          </w:p>
          <w:p w14:paraId="4B1CC87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От чипсета: как минимум 1 слот PCIe 4.0 x16 (режим x4), 1 слот PCIe 4.0 x4, 2 слота PCIe 3.0 x1</w:t>
            </w:r>
          </w:p>
          <w:p w14:paraId="2A44727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Жесткий диск</w:t>
            </w:r>
          </w:p>
          <w:p w14:paraId="1EE7761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Слоты M.2: не менее 4 x M.2 (Ключ M, должны поддерживать режимы PCIe 4.0 x4 в различных размерах: 2242/2260/2280/22110, один также в режиме SATA)</w:t>
            </w:r>
          </w:p>
          <w:p w14:paraId="30AA927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Порты SATA: не менее 4 x SATA 6 Гбит/с</w:t>
            </w:r>
          </w:p>
          <w:p w14:paraId="1AC2DDD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Поддержка RAID: RAID 0/1/5/10 для PCIe и SATA</w:t>
            </w:r>
          </w:p>
          <w:p w14:paraId="40C45FE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Сеть</w:t>
            </w:r>
          </w:p>
          <w:p w14:paraId="48A138D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Ethernet: не менее 1 x 2,5 Гбит</w:t>
            </w:r>
          </w:p>
          <w:p w14:paraId="6C0DF12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Беспроводное подключение: как минимум Wi-Fi 6E (2x2, 802.11 a/b/g/n/ac/ax, частоты 2,4/5/6 ГГц), Bluetooth v5.3</w:t>
            </w:r>
          </w:p>
          <w:p w14:paraId="6DE98B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Аудио</w:t>
            </w:r>
          </w:p>
          <w:p w14:paraId="33889E4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Кодек: как минимум, должен включать высококачественный аудиокодек 7.1, высококачественный звук</w:t>
            </w:r>
          </w:p>
          <w:p w14:paraId="1B2D164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USB-порты</w:t>
            </w:r>
          </w:p>
          <w:p w14:paraId="2BBCB81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Задняя панель (не менее 8): 1 x USB 3.2 Gen 2x2 (Type-C), 3 x USB 3.2 Gen 2 (2 x Type-A, 1 x Type-C), 4 x USB 3.2 Gen 1 (Type-A)</w:t>
            </w:r>
          </w:p>
          <w:p w14:paraId="01EF7F2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Спереди (не менее 7): 1 разъем USB 3.2 Gen 2 (Type-C), 1 разъем USB 3.2 Gen 1 (2 порта), 2 разъема USB 2.0 (4 порта)</w:t>
            </w:r>
          </w:p>
          <w:p w14:paraId="5BEE06D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Порты ввода-вывода на задней панели</w:t>
            </w:r>
          </w:p>
          <w:p w14:paraId="5589096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Как минимум 1 порт DisplayPort</w:t>
            </w:r>
          </w:p>
          <w:p w14:paraId="053A6DB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Как минимум 1 x HDMI</w:t>
            </w:r>
          </w:p>
          <w:p w14:paraId="2D90C3C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Как минимум 1 модуль Wi-Fi</w:t>
            </w:r>
          </w:p>
          <w:p w14:paraId="25B3742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Как минимум 1 x 2,5 Гбит Ethernet</w:t>
            </w:r>
          </w:p>
          <w:p w14:paraId="707B9AE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Как минимум 3 аудиоразъема</w:t>
            </w:r>
          </w:p>
          <w:p w14:paraId="50F1E27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Внутренние разъемы</w:t>
            </w:r>
          </w:p>
          <w:p w14:paraId="6A88B2C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Вентиляторы и охлаждение: как минимум 1 x 4-контактный вентилятор ЦП, 1 x 4-контактный вентилятор ЦП OPT, 1 x 4-контактный насос AIO, 4 x 4-контактный вентилятор корпуса</w:t>
            </w:r>
          </w:p>
          <w:p w14:paraId="193FA98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Питание: 1 x 24-контактный основной, 2 x 8-контактный +12 В</w:t>
            </w:r>
          </w:p>
          <w:p w14:paraId="3A57781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Накопители: 4 x M.2, 4 x SATA</w:t>
            </w:r>
          </w:p>
          <w:p w14:paraId="48A6A7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Прочее: не менее 3 адресуемых разъемов Gen 2, 1 разъем RGB, разъем очистки CMOS, COM-порт, перемычка защиты процессора от перенапряжения, передний аудиоразъем, кнопка питания, модуль SPI TPM, системная плата, разъем Thunderbolt</w:t>
            </w:r>
          </w:p>
          <w:p w14:paraId="3C832BF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БИОС</w:t>
            </w:r>
          </w:p>
          <w:p w14:paraId="0F39A82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256 МБ Flash ROM, UEFI AMI BIOS</w:t>
            </w:r>
          </w:p>
          <w:p w14:paraId="31F48D5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Формат</w:t>
            </w:r>
          </w:p>
          <w:p w14:paraId="0DDF7D7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Минимальный размер ATX: 30,5 см x 24,4 см</w:t>
            </w:r>
          </w:p>
          <w:p w14:paraId="51DD8B9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Кулер центрального процессора (кулер)</w:t>
            </w:r>
          </w:p>
          <w:p w14:paraId="3B41B4C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Совместимость</w:t>
            </w:r>
          </w:p>
          <w:p w14:paraId="62C1906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Intel: как минимум LGA 1851, 1700, 1200, 115x</w:t>
            </w:r>
          </w:p>
          <w:p w14:paraId="36CDDC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AMD: как минимум AM5, AM4</w:t>
            </w:r>
          </w:p>
          <w:p w14:paraId="1295766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Водоблок</w:t>
            </w:r>
          </w:p>
          <w:p w14:paraId="0AEB776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73 × 73 × 45 мм</w:t>
            </w:r>
          </w:p>
          <w:p w14:paraId="0650702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 пластины ЦП: медь</w:t>
            </w:r>
          </w:p>
          <w:p w14:paraId="56EC4C4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Радиатор охлаждения</w:t>
            </w:r>
          </w:p>
          <w:p w14:paraId="423843F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397 × 120 × 27 мм</w:t>
            </w:r>
          </w:p>
          <w:p w14:paraId="03956A8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Материал: алюминий</w:t>
            </w:r>
          </w:p>
          <w:p w14:paraId="16255FB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Кулеры</w:t>
            </w:r>
          </w:p>
          <w:p w14:paraId="32D4D32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3 × 120-мм кулеров ARGB</w:t>
            </w:r>
          </w:p>
          <w:p w14:paraId="29B6694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Размеры: не менее 120 × 120 × 25 мм</w:t>
            </w:r>
          </w:p>
          <w:p w14:paraId="55F25D6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Скорость: не менее 800–2000 об/мин ±10%</w:t>
            </w:r>
          </w:p>
          <w:p w14:paraId="4DF7101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Расход воздуха: не менее 67 куб. футов в минуту (≈ 113,8 м³/ч)</w:t>
            </w:r>
          </w:p>
          <w:p w14:paraId="1A32097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Уровень шума: не менее 29 дБ(А)</w:t>
            </w:r>
          </w:p>
          <w:p w14:paraId="0CA3024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Минимальная степень защиты от пыли IP5X</w:t>
            </w:r>
          </w:p>
          <w:p w14:paraId="649A95D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Освещение и управление ARBG</w:t>
            </w:r>
          </w:p>
          <w:p w14:paraId="19740AB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Должна поддерживать как минимум систему ARGB</w:t>
            </w:r>
          </w:p>
          <w:p w14:paraId="13CCCB2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Рабочая память</w:t>
            </w:r>
          </w:p>
          <w:p w14:paraId="32997BF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2x 32 ГБ</w:t>
            </w:r>
          </w:p>
          <w:p w14:paraId="4536924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Общая емкость: не менее 64 ГБ</w:t>
            </w:r>
          </w:p>
          <w:p w14:paraId="59972A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Тип: DDR5 UDIMM (небуферизованная DIMM)</w:t>
            </w:r>
          </w:p>
          <w:p w14:paraId="1758899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Скорость: не менее 6000 МТ/с (МТ/с эквивалентно 6000 МГц)</w:t>
            </w:r>
          </w:p>
          <w:p w14:paraId="3AA35EB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Задержки (тайминги): не менее CL32-38-38-80 2T</w:t>
            </w:r>
          </w:p>
          <w:p w14:paraId="28756BC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 RGB-подсветкой</w:t>
            </w:r>
          </w:p>
          <w:p w14:paraId="3BB5385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Аккумулятор</w:t>
            </w:r>
          </w:p>
          <w:p w14:paraId="32403E0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659837C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Хранилище емкостью не менее 1 ТБ (M.2 2280)</w:t>
            </w:r>
          </w:p>
          <w:p w14:paraId="1BA0D81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 PCIe 4.0 ×4 NVMe</w:t>
            </w:r>
          </w:p>
          <w:p w14:paraId="048DA09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Последовательное чтение: не менее 7300 МБ/с</w:t>
            </w:r>
          </w:p>
          <w:p w14:paraId="4855FB2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Последовательная запись: не менее 6000 МБ/с</w:t>
            </w:r>
          </w:p>
          <w:p w14:paraId="2591A3A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4K IOPS (чтение/запись): не менее ~900 000 / ~1 000 000 IOPS</w:t>
            </w:r>
          </w:p>
          <w:p w14:paraId="5F40CB6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TBW не менее 1,0 PBW</w:t>
            </w:r>
          </w:p>
          <w:p w14:paraId="53C8516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Среднее время безотказной работы: не менее 2 000 000 часов</w:t>
            </w:r>
          </w:p>
          <w:p w14:paraId="46E71F6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2BAD77F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Хранилище емкостью не менее 2 ТБ (M.2 2280)</w:t>
            </w:r>
          </w:p>
          <w:p w14:paraId="38E0BAC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 PCIe 4.0 ×4 NVMe</w:t>
            </w:r>
          </w:p>
          <w:p w14:paraId="206AB2B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Последовательное чтение: не менее 6000 МБ/с</w:t>
            </w:r>
          </w:p>
          <w:p w14:paraId="385726C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Последовательная запись: не менее 5000 МБ/с</w:t>
            </w:r>
          </w:p>
          <w:p w14:paraId="02780D7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TBW не менее 640 TBW</w:t>
            </w:r>
          </w:p>
          <w:p w14:paraId="52A87DC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Среднее время безотказной работы: не менее 2 000 000 часов</w:t>
            </w:r>
          </w:p>
          <w:p w14:paraId="24EDC0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Видеокарта</w:t>
            </w:r>
          </w:p>
          <w:p w14:paraId="500333E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ядер CUDA: не менее 6144</w:t>
            </w:r>
          </w:p>
          <w:p w14:paraId="25EB223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Память: не менее 12 ГБ GDDR7, 192-битный интерфейс памяти</w:t>
            </w:r>
          </w:p>
          <w:p w14:paraId="488BCCF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Частота памяти: не менее 28 Гбит/с</w:t>
            </w:r>
          </w:p>
          <w:p w14:paraId="3643737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Интерфейс: как минимум PCIe 5.0 x16</w:t>
            </w:r>
          </w:p>
          <w:p w14:paraId="54B1F54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Видеовыходы: не менее 3 x DisplayPort 2.1 b, 1 x HDMI 2.1 b</w:t>
            </w:r>
          </w:p>
          <w:p w14:paraId="4A1C469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Разрешение не менее: 7680x4320 (8K)</w:t>
            </w:r>
          </w:p>
          <w:p w14:paraId="39CDE55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Поддержка нескольких дисплеев, до 4 дисплеев</w:t>
            </w:r>
          </w:p>
          <w:p w14:paraId="2AE4924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мощность блока питания: не менее 750 Вт</w:t>
            </w:r>
          </w:p>
          <w:p w14:paraId="1DCB71F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Разъем питания: не менее 1 x 16 контактов</w:t>
            </w:r>
          </w:p>
          <w:p w14:paraId="20DF42C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Корпус компьютера</w:t>
            </w:r>
          </w:p>
          <w:p w14:paraId="3012B64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Базовое описание: ATX Mid-Tower</w:t>
            </w:r>
          </w:p>
          <w:p w14:paraId="58E7625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Поддержка материнских плат: E-ATX (не менее 277 мм), ATX, Micro-ATX, Mini-ITX</w:t>
            </w:r>
          </w:p>
          <w:p w14:paraId="3FB36A7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Материал: как минимум сталь SGCC, сверхпрочное закаленное стекло</w:t>
            </w:r>
          </w:p>
          <w:p w14:paraId="6107EAB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Место для установки графического процессора: не менее 410 мм</w:t>
            </w:r>
          </w:p>
          <w:p w14:paraId="07C42AA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Высота процессорного кулера: не менее 185 мм</w:t>
            </w:r>
          </w:p>
          <w:p w14:paraId="0BA4F6A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блока питания: не менее 200 мм</w:t>
            </w:r>
          </w:p>
          <w:p w14:paraId="5298128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Всего: возможность установки не менее 10 кулеров</w:t>
            </w:r>
          </w:p>
          <w:p w14:paraId="2F0CA4E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Передняя панель: не менее 3 x 120 мм / 3 x 140 мм (включая не менее 1 x RGB f360)</w:t>
            </w:r>
          </w:p>
          <w:p w14:paraId="131F318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Верх: не менее 3 x 120 мм / 2 x 140 мм</w:t>
            </w:r>
          </w:p>
          <w:p w14:paraId="2EBBA1F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Дно: не менее 3 x 120 мм</w:t>
            </w:r>
          </w:p>
          <w:p w14:paraId="6F417B1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Сзади: не менее 1 x 120 мм / 1 x 140 мм</w:t>
            </w:r>
          </w:p>
          <w:p w14:paraId="3E1BEC9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Опора радиатора</w:t>
            </w:r>
          </w:p>
          <w:p w14:paraId="504FF80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Спереди: не менее 420 мм</w:t>
            </w:r>
          </w:p>
          <w:p w14:paraId="26EC087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Верх: не менее 360 мм</w:t>
            </w:r>
          </w:p>
          <w:p w14:paraId="480D1C0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Сзади: не менее 140 мм</w:t>
            </w:r>
          </w:p>
          <w:p w14:paraId="39F9739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Отсеки для дисков: не менее 2 x 3,5", 2+2 x 2,5"</w:t>
            </w:r>
          </w:p>
          <w:p w14:paraId="31D3438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Передний ввод/вывод: не менее 2 портов USB-A 3.2 Gen 1, 1 порт USB-C 3.2 Gen 2x2 (20 Гбит/с), 1 разъем для наушников</w:t>
            </w:r>
          </w:p>
          <w:p w14:paraId="10D2D20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Охлаждение: должно иметь высокоэффективные сетчатые панели для оптимальной циркуляции воздуха и фильтрации пыли.</w:t>
            </w:r>
          </w:p>
          <w:p w14:paraId="02CF7E8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RGB: необходимо включить не менее трех предустановленных вентиляторов F140 RGB Core (1700 об/мин, 50,1 куб. фут/мин, 23,3 дБА)</w:t>
            </w:r>
          </w:p>
          <w:p w14:paraId="6D34E44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Блок питания</w:t>
            </w:r>
          </w:p>
          <w:p w14:paraId="2126EB6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Мощность: 850 Вт</w:t>
            </w:r>
          </w:p>
          <w:p w14:paraId="6D21132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Эффективность: не менее 80 PLUS Gold (эффективность не менее 92%)</w:t>
            </w:r>
          </w:p>
          <w:p w14:paraId="28E87F0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Формат: совместимый с ATX 3.0/3.1</w:t>
            </w:r>
          </w:p>
          <w:p w14:paraId="7A5D404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Охлаждение: радиатор не менее 135 мм</w:t>
            </w:r>
          </w:p>
          <w:p w14:paraId="6677A16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Клавиатура</w:t>
            </w:r>
          </w:p>
          <w:p w14:paraId="1677126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 подключения: проводное</w:t>
            </w:r>
          </w:p>
          <w:p w14:paraId="710ADA0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ключей: минимум 107</w:t>
            </w:r>
          </w:p>
          <w:p w14:paraId="485B371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USB-интерфейс для подключения к компьютеру</w:t>
            </w:r>
          </w:p>
          <w:p w14:paraId="6E5DC45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Стандартный широкоформатный макет с русским и английским алфавитами</w:t>
            </w:r>
          </w:p>
          <w:p w14:paraId="1E4182D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кабеля не менее 1,8 м</w:t>
            </w:r>
          </w:p>
          <w:p w14:paraId="5246228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Мышь</w:t>
            </w:r>
          </w:p>
          <w:p w14:paraId="67A7E23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Тип датчика мыши: оптический светодиодный</w:t>
            </w:r>
          </w:p>
          <w:p w14:paraId="2E9D7EB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Оптический датчик с разрешением не менее 1000 точек на дюйм</w:t>
            </w:r>
          </w:p>
          <w:p w14:paraId="6B140C0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Количество клавиш: 3</w:t>
            </w:r>
          </w:p>
          <w:p w14:paraId="7B1F1E1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USB-интерфейс для подключения к компьютеру</w:t>
            </w:r>
          </w:p>
          <w:p w14:paraId="73D1802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Длина кабеля не менее 1,8 м</w:t>
            </w:r>
          </w:p>
          <w:p w14:paraId="472EAD3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Операционная система</w:t>
            </w:r>
          </w:p>
          <w:p w14:paraId="64B6F3D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Предустановленная операционная система Windows 11 pro, лицензированная и активированная (бессрочно)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</w:rPr>
              <w:t>․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Продавец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Покупателю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предоставлять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опера</w:t>
            </w:r>
            <w:r>
              <w:rPr>
                <w:rFonts w:ascii="GHEA Grapalat" w:hAnsi="GHEA Grapalat"/>
                <w:sz w:val="16"/>
                <w:szCs w:val="16"/>
              </w:rPr>
              <w:t>где находится системный код</w:t>
            </w:r>
          </w:p>
          <w:p w14:paraId="59B62E9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Гарантия и обслуживание</w:t>
            </w:r>
          </w:p>
          <w:p w14:paraId="3D253CE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Гарантийное обслуживание компьютеров сроком на один год</w:t>
            </w:r>
          </w:p>
          <w:p w14:paraId="6701C12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Обязательное условие: все устанавливаемые устройства должны быть новыми, неиспользованными.</w:t>
            </w:r>
          </w:p>
        </w:tc>
        <w:tc>
          <w:tcPr>
            <w:tcW w:w="893" w:type="dxa"/>
            <w:vAlign w:val="center"/>
          </w:tcPr>
          <w:p w14:paraId="495BC6CD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кусок</w:t>
            </w:r>
          </w:p>
        </w:tc>
        <w:tc>
          <w:tcPr>
            <w:tcW w:w="867" w:type="dxa"/>
            <w:vAlign w:val="center"/>
          </w:tcPr>
          <w:p w14:paraId="60E68F8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1.00</w:t>
            </w:r>
          </w:p>
        </w:tc>
        <w:tc>
          <w:tcPr>
            <w:tcW w:w="1710" w:type="dxa"/>
            <w:vAlign w:val="center"/>
          </w:tcPr>
          <w:p w14:paraId="6E5FD65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1F07EB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577E7470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419" w:type="dxa"/>
            <w:vAlign w:val="center"/>
          </w:tcPr>
          <w:p w14:paraId="2945E24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800" w:type="dxa"/>
            <w:vAlign w:val="center"/>
          </w:tcPr>
          <w:p w14:paraId="79058AD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компьютерные клавиатуры</w:t>
            </w:r>
          </w:p>
        </w:tc>
        <w:tc>
          <w:tcPr>
            <w:tcW w:w="5580" w:type="dxa"/>
            <w:vAlign w:val="center"/>
          </w:tcPr>
          <w:p w14:paraId="64AD236A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Клавиатура Genius, Logitech, A4Tech, HP, DellОбщая информация• Интерфейс подключения: USB• Тип кнопок: в форме шоколада (низкопрофильные)• Функциональные кнопки: не менее 12 (8 аудио, 4 интернет) мультимедийных кнопок FN для управления мультимедиа и интернетом• Длина кабеля: не менее 1,5 мСистемные требования• Windows: 8, 8.1, 10, 11 или macOS: 10.8 или более поздняя версияГарантия и обслуживание• Гарантийное обслуживание не менее шести месяцев• Обязательное условие: товар должен быть новым, неиспользованным, в заводской упаковке</w:t>
            </w:r>
          </w:p>
        </w:tc>
        <w:tc>
          <w:tcPr>
            <w:tcW w:w="893" w:type="dxa"/>
            <w:vAlign w:val="center"/>
          </w:tcPr>
          <w:p w14:paraId="61347F5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7" w:type="dxa"/>
            <w:vAlign w:val="center"/>
          </w:tcPr>
          <w:p w14:paraId="3605DA50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10" w:type="dxa"/>
            <w:vAlign w:val="center"/>
          </w:tcPr>
          <w:p w14:paraId="2AB5E466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59609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4849C3D3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419" w:type="dxa"/>
            <w:vAlign w:val="center"/>
          </w:tcPr>
          <w:p w14:paraId="50EA459A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800" w:type="dxa"/>
            <w:vAlign w:val="center"/>
          </w:tcPr>
          <w:p w14:paraId="467CF78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соединительные кабели</w:t>
            </w:r>
          </w:p>
        </w:tc>
        <w:tc>
          <w:tcPr>
            <w:tcW w:w="5580" w:type="dxa"/>
          </w:tcPr>
          <w:p w14:paraId="4330633C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Удлинительный USB-кабель LANBERG, UGREEN, Cablexpert, Garnison. Разъёмы: Тип вилки 1: USB 2.0 Type-A (штекер) (AM). Тип вилки 2: USB 2.0 Type-A (гнездо) (AF). Версия USB: 2.0 (высокоскоростная). Длина кабеля: не менее 3 метров (300 см). Максимальная скорость передачи данных: не менее 480 Мбит/с (стандарт USB 2.0). AWG (американский калибр проводов): не менее 30 CU (медные провода). Кабель должен расширять возможности USB-подключения таких устройств, как принтеры, сканеры, клавиатуры, мыши и другие периферийные устройства.</w:t>
            </w:r>
          </w:p>
        </w:tc>
        <w:tc>
          <w:tcPr>
            <w:tcW w:w="893" w:type="dxa"/>
            <w:vAlign w:val="center"/>
          </w:tcPr>
          <w:p w14:paraId="325BDE4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7" w:type="dxa"/>
            <w:vAlign w:val="center"/>
          </w:tcPr>
          <w:p w14:paraId="096BD9D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710" w:type="dxa"/>
            <w:vAlign w:val="center"/>
          </w:tcPr>
          <w:p w14:paraId="049B6AE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5FA4A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7227D368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419" w:type="dxa"/>
            <w:vAlign w:val="center"/>
          </w:tcPr>
          <w:p w14:paraId="7CE6410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28599A5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5580" w:type="dxa"/>
            <w:vAlign w:val="center"/>
          </w:tcPr>
          <w:p w14:paraId="25B2005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Карта памяти</w:t>
            </w:r>
          </w:p>
          <w:p w14:paraId="38C42D4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Емкость: не менее 256 ГБ, рассчитана на видео с разрешением не менее 8K, 6K, 4K UHD и Full HD, а также на фотографии в формате RAW и непрерывную съемку.</w:t>
            </w:r>
          </w:p>
          <w:p w14:paraId="5908BEB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Скорость</w:t>
            </w:r>
          </w:p>
          <w:p w14:paraId="3F88B9A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Скорость чтения не менее 300 МБ/с для быстрой передачи данных.</w:t>
            </w:r>
          </w:p>
          <w:p w14:paraId="7B48548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Скорость записи: не менее 260 МБ/с, подходит для быстрой съемки и форматов RAW+JPEG</w:t>
            </w:r>
          </w:p>
          <w:p w14:paraId="20E0873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Минимальная постоянная скорость записи: не менее 90 МБ/с (V90) или 60 МБ/с (V60)</w:t>
            </w:r>
          </w:p>
          <w:p w14:paraId="60B0AC6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Классы скорости: не менее UHS-II, U3, Class 10, V90 или V60, для видео не менее 8K/6K/4K и непрерывной съемки</w:t>
            </w:r>
          </w:p>
          <w:p w14:paraId="74D2368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Прочность: как минимум водонепроницаемый, пылезащитный (как минимум IP68), ударопрочный, термостойкий, защищенный от рентгеновского излучения, должен выдерживать падение с высоты не менее 6 метров</w:t>
            </w:r>
          </w:p>
          <w:p w14:paraId="5C41043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Восстановление данных: должно включать как минимум возможность восстановления данных, поддерживаемую программным обеспечением</w:t>
            </w:r>
          </w:p>
          <w:p w14:paraId="2EB05B0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Программное обеспечение должно включать лицензию на программу сроком не менее 2 лет.</w:t>
            </w:r>
          </w:p>
          <w:p w14:paraId="64FA18C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•Программное обеспечение должно обеспечивать как минимум: Восстановление удаленных файлов (фото, видео, аудио, документы и т. д.)</w:t>
            </w:r>
          </w:p>
          <w:p w14:paraId="4A7079E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•Восстановление данных с поврежденных или отформатированных дисков</w:t>
            </w:r>
          </w:p>
          <w:p w14:paraId="3F825D0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•Должно работать с операционными системами Windows и macOS.</w:t>
            </w:r>
          </w:p>
          <w:p w14:paraId="07372E0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Сертификаты: как минимум</w:t>
            </w:r>
          </w:p>
          <w:p w14:paraId="6AEEB37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CE, FCC, C-Tick/RCM, UKCA, EAC, ICES</w:t>
            </w:r>
          </w:p>
          <w:p w14:paraId="6268AB8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Гарантия и обслуживание</w:t>
            </w:r>
          </w:p>
          <w:p w14:paraId="64897A9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Гарантийное обслуживание один год</w:t>
            </w:r>
          </w:p>
          <w:p w14:paraId="1081B0C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5A67813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67" w:type="dxa"/>
            <w:vAlign w:val="center"/>
          </w:tcPr>
          <w:p w14:paraId="4FD5A473">
            <w:pPr>
              <w:spacing w:after="0" w:line="240" w:lineRule="auto"/>
              <w:jc w:val="center"/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186E6EFD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3AA6E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092FDF2C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1419" w:type="dxa"/>
            <w:vAlign w:val="center"/>
          </w:tcPr>
          <w:p w14:paraId="0C91439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3BDB094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5580" w:type="dxa"/>
            <w:vAlign w:val="center"/>
          </w:tcPr>
          <w:p w14:paraId="5B3757E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Внешний жесткий диск</w:t>
            </w:r>
          </w:p>
          <w:p w14:paraId="7534746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Емкость: минимум 8 ТБ</w:t>
            </w:r>
          </w:p>
          <w:p w14:paraId="7861E5A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Должен быть предназначен для хранения больших объемов фотографий, видео, музыки и документов.</w:t>
            </w:r>
          </w:p>
          <w:p w14:paraId="5EB378C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Подключение: USB 3.0 (обратно совместимо с USB 2.0), скорость передачи данных не менее 200–300 МБ/с для больших файлов</w:t>
            </w:r>
          </w:p>
          <w:p w14:paraId="040F9AE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Программа резервного копирования: должна включать программу резервного копирования, обеспечивающую автоматическое резервное копирование.</w:t>
            </w:r>
          </w:p>
          <w:p w14:paraId="7A07F5A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Также должна включать функцию полного резервного копирования системы (Acronis True Image, Macrium Reflect, EaseUS Todo Backup)</w:t>
            </w:r>
          </w:p>
          <w:p w14:paraId="493E9F7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Необходимо обеспечить совместимость с Apple Time Machine.</w:t>
            </w:r>
          </w:p>
          <w:p w14:paraId="579528A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Безопасность: аппаратное шифрование AES не менее 256 бит с программным обеспечением для защиты паролем</w:t>
            </w:r>
          </w:p>
          <w:p w14:paraId="10450FC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Совместимость: отформатирован в exFAT для непосредственной работы с Windows (10, 8, 7) и Mac (macOS El Capitan, Yosemite, Mavericks)</w:t>
            </w:r>
          </w:p>
          <w:p w14:paraId="447BAE0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 внешним адаптером питания</w:t>
            </w:r>
          </w:p>
          <w:p w14:paraId="57CFD66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Производительность</w:t>
            </w:r>
          </w:p>
          <w:p w14:paraId="5B60E61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Чтение/запись: не менее 173 МБ/с чтение, не менее 172 МБ/с запись</w:t>
            </w:r>
          </w:p>
          <w:p w14:paraId="2F66D9F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Гарантия и обслуживание</w:t>
            </w:r>
          </w:p>
          <w:p w14:paraId="17C3BC2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Гарантийное обслуживание один год</w:t>
            </w:r>
          </w:p>
          <w:p w14:paraId="5D004B6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6F58868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67" w:type="dxa"/>
            <w:vAlign w:val="center"/>
          </w:tcPr>
          <w:p w14:paraId="322CDA88">
            <w:pPr>
              <w:spacing w:after="0" w:line="240" w:lineRule="auto"/>
              <w:jc w:val="center"/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  <w:t>1.0</w:t>
            </w:r>
          </w:p>
        </w:tc>
        <w:tc>
          <w:tcPr>
            <w:tcW w:w="1710" w:type="dxa"/>
            <w:vAlign w:val="center"/>
          </w:tcPr>
          <w:p w14:paraId="32BDE92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1A7E7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35FAD5D0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419" w:type="dxa"/>
            <w:vAlign w:val="center"/>
          </w:tcPr>
          <w:p w14:paraId="72E94ED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7B83B7B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5580" w:type="dxa"/>
            <w:vAlign w:val="center"/>
          </w:tcPr>
          <w:p w14:paraId="6C1895B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Карта памяти</w:t>
            </w:r>
          </w:p>
          <w:p w14:paraId="0634CC6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Емкость: минимум 64 ГБ</w:t>
            </w:r>
          </w:p>
          <w:p w14:paraId="329238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Подходит для высококачественных фотографий, видео не менее 4K UHD и Full HD</w:t>
            </w:r>
          </w:p>
          <w:p w14:paraId="2E7B34C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Вмещает не менее 71 минуты видео 4K (30 кадров в секунду) или тысячи фотографий в формате RAW</w:t>
            </w:r>
          </w:p>
          <w:p w14:paraId="47A3F1B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Скорость</w:t>
            </w:r>
          </w:p>
          <w:p w14:paraId="777D8B6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Скорость чтения: не менее 200 МБ/с (с QuickFlow и считывателем UHS-I, в противном случае не менее 170 МБ/с)</w:t>
            </w:r>
          </w:p>
          <w:p w14:paraId="265A64B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Скорость записи: не менее 90 МБ/с, подходит для непрерывной съемки и видео не менее 4K</w:t>
            </w:r>
          </w:p>
          <w:p w14:paraId="74D64FB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Классы скорости: не ниже UHS-I, U3, V30, класс 10, надежная запись видео не ниже 4K и серийная съемка</w:t>
            </w:r>
          </w:p>
          <w:p w14:paraId="5CBC0E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Гарантия</w:t>
            </w:r>
          </w:p>
          <w:p w14:paraId="357C464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Гарантия один год</w:t>
            </w:r>
          </w:p>
          <w:p w14:paraId="072B1D1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1C0754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67" w:type="dxa"/>
            <w:vAlign w:val="center"/>
          </w:tcPr>
          <w:p w14:paraId="602F0FCB">
            <w:pPr>
              <w:spacing w:after="0" w:line="240" w:lineRule="auto"/>
              <w:jc w:val="center"/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75961A5E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3DDE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0EDC63E3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419" w:type="dxa"/>
            <w:vAlign w:val="center"/>
          </w:tcPr>
          <w:p w14:paraId="37F0C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2AE97D6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носители данных</w:t>
            </w:r>
          </w:p>
        </w:tc>
        <w:tc>
          <w:tcPr>
            <w:tcW w:w="5580" w:type="dxa"/>
            <w:vAlign w:val="center"/>
          </w:tcPr>
          <w:p w14:paraId="04A8CF8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Внешний SSD-диск</w:t>
            </w:r>
          </w:p>
          <w:p w14:paraId="5B2F05D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Совместимость с операционными системами ПК и Mac: интерфейс SSD должен быть не ниже USB 3.2 Gen 2, что должно обеспечивать сверхбыструю передачу данных со скоростью не менее 10 Гбит/с.</w:t>
            </w:r>
          </w:p>
          <w:p w14:paraId="35FF52E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Скорость чтения и записи</w:t>
            </w:r>
          </w:p>
          <w:p w14:paraId="1F1D682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Не менее 1000 МБ/с</w:t>
            </w:r>
          </w:p>
          <w:p w14:paraId="4631650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Системные требования</w:t>
            </w:r>
          </w:p>
          <w:p w14:paraId="6FFD949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Порт USB 3.2 Gen 2</w:t>
            </w:r>
          </w:p>
          <w:p w14:paraId="6E3B010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Операционная система Windows 11, 10, 8</w:t>
            </w:r>
          </w:p>
          <w:p w14:paraId="68A474F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Mac OS X 10.4 или более поздняя версия</w:t>
            </w:r>
          </w:p>
          <w:p w14:paraId="082708F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Функции</w:t>
            </w:r>
          </w:p>
          <w:p w14:paraId="5C8F7CD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Источник питания: USB C</w:t>
            </w:r>
          </w:p>
          <w:p w14:paraId="07B4214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Интерфейс: USB 3.2 Gen 2</w:t>
            </w:r>
          </w:p>
          <w:p w14:paraId="246DD2A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Форм-фактор: M.2</w:t>
            </w:r>
          </w:p>
          <w:p w14:paraId="2437F29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Материал каркаса: огнестойкий поликарбонат.</w:t>
            </w:r>
          </w:p>
          <w:p w14:paraId="1161759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Вес продукта: не менее 58 г</w:t>
            </w:r>
          </w:p>
          <w:p w14:paraId="62E94F0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Размеры изделия: не менее 96,1 x 45,1 x 10 мм</w:t>
            </w:r>
          </w:p>
          <w:p w14:paraId="2B891D8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Содержимое коробки</w:t>
            </w:r>
          </w:p>
          <w:p w14:paraId="463E8C0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Внешний SSD-накопитель</w:t>
            </w:r>
          </w:p>
          <w:p w14:paraId="688F978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Тканевая сумка</w:t>
            </w:r>
          </w:p>
          <w:p w14:paraId="67B5EB57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Кабель USB-C</w:t>
            </w:r>
          </w:p>
          <w:p w14:paraId="491250C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По крайней мере с программным обеспечением для резервного копирования и восстановления</w:t>
            </w:r>
          </w:p>
          <w:p w14:paraId="5EB0E86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Краткое руководство по установке</w:t>
            </w:r>
          </w:p>
          <w:p w14:paraId="43CFE38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Гарантия</w:t>
            </w:r>
          </w:p>
          <w:p w14:paraId="19576E8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Гарантия один год</w:t>
            </w:r>
          </w:p>
          <w:p w14:paraId="5A7C3B6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Поставляемый товар должен быть новым, неиспользованным, в заводской упаковке.</w:t>
            </w:r>
          </w:p>
        </w:tc>
        <w:tc>
          <w:tcPr>
            <w:tcW w:w="893" w:type="dxa"/>
            <w:vAlign w:val="center"/>
          </w:tcPr>
          <w:p w14:paraId="6B006CC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67" w:type="dxa"/>
            <w:vAlign w:val="center"/>
          </w:tcPr>
          <w:p w14:paraId="0A59361B">
            <w:pPr>
              <w:spacing w:after="0" w:line="240" w:lineRule="auto"/>
              <w:jc w:val="center"/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hAnsi="Microsoft JhengHei" w:eastAsia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054D5C6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33851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vAlign w:val="center"/>
          </w:tcPr>
          <w:p w14:paraId="130381CF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419" w:type="dxa"/>
            <w:vAlign w:val="center"/>
          </w:tcPr>
          <w:p w14:paraId="08978E3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30141200</w:t>
            </w:r>
          </w:p>
        </w:tc>
        <w:tc>
          <w:tcPr>
            <w:tcW w:w="1800" w:type="dxa"/>
            <w:vAlign w:val="center"/>
          </w:tcPr>
          <w:p w14:paraId="39366C7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калькулятор, офис</w:t>
            </w:r>
          </w:p>
        </w:tc>
        <w:tc>
          <w:tcPr>
            <w:tcW w:w="5580" w:type="dxa"/>
            <w:vAlign w:val="center"/>
          </w:tcPr>
          <w:p w14:paraId="6BBE0C9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Графический калькулятор</w:t>
            </w:r>
          </w:p>
          <w:p w14:paraId="74F5D55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Экран</w:t>
            </w:r>
          </w:p>
          <w:p w14:paraId="16067EBE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Цветной ЖК-экран, диагональ: не менее 3"</w:t>
            </w:r>
            <w:r>
              <w:rPr>
                <w:rFonts w:ascii="Courier New" w:hAnsi="Courier New" w:cs="Courier New"/>
                <w:sz w:val="16"/>
                <w:szCs w:val="16"/>
              </w:rPr>
              <w:t>"</w:t>
            </w:r>
          </w:p>
          <w:p w14:paraId="1238F68C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Разрешение: не менее 216×384 пикселей</w:t>
            </w:r>
          </w:p>
          <w:p w14:paraId="2E572331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Количество отображаемых цветов: не менее 65 000</w:t>
            </w:r>
          </w:p>
          <w:p w14:paraId="5FEDC97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Основные характеристики</w:t>
            </w:r>
          </w:p>
          <w:p w14:paraId="4056E30D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Многофункциональные научные и инженерные расчеты</w:t>
            </w:r>
          </w:p>
          <w:p w14:paraId="6051371F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Построение 2D и 3D графиков</w:t>
            </w:r>
          </w:p>
          <w:p w14:paraId="26BC9274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Решение уравнений, матричных и векторных операций</w:t>
            </w:r>
          </w:p>
          <w:p w14:paraId="2B4B3F16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Статистическое и финансовое расчетное обеспечение</w:t>
            </w:r>
          </w:p>
          <w:p w14:paraId="00C00BC2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Поддержка языка программирования Python</w:t>
            </w:r>
          </w:p>
          <w:p w14:paraId="628FC00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Память и программное обеспечение</w:t>
            </w:r>
          </w:p>
          <w:p w14:paraId="3FC5DED9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Встроенная память: не менее 16 МБ</w:t>
            </w:r>
          </w:p>
          <w:p w14:paraId="25031322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ОЗУ: не менее 60 КБ, доступное пользователю</w:t>
            </w:r>
          </w:p>
          <w:p w14:paraId="1A61F41E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Встроенные функции программного обеспечения: отображение естественного учебника или eActivity</w:t>
            </w:r>
          </w:p>
          <w:p w14:paraId="1B1008D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Связи</w:t>
            </w:r>
          </w:p>
          <w:p w14:paraId="512F2A18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USB-соединение для обмена данными с компьютером</w:t>
            </w:r>
          </w:p>
          <w:p w14:paraId="196EC857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Возможность обмена данными между счетчиками</w:t>
            </w:r>
          </w:p>
          <w:p w14:paraId="4A08817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Источник питания</w:t>
            </w:r>
          </w:p>
          <w:p w14:paraId="435C1749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Работает как минимум с 4 батарейками типа ААА или аккумулятором.</w:t>
            </w:r>
          </w:p>
          <w:p w14:paraId="3EF62FED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Время работы от одной зарядки или от аккумуляторов: не менее 80 часов</w:t>
            </w:r>
          </w:p>
          <w:p w14:paraId="059959D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Размеры и вес</w:t>
            </w:r>
          </w:p>
          <w:p w14:paraId="671920B1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Габариты: не более 200×100×20 мм</w:t>
            </w:r>
          </w:p>
          <w:p w14:paraId="306771D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Дополнительные требования</w:t>
            </w:r>
          </w:p>
          <w:p w14:paraId="0B86F4FD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Режим экзамена</w:t>
            </w:r>
          </w:p>
          <w:p w14:paraId="53714402">
            <w:pPr>
              <w:numPr>
                <w:ilvl w:val="1"/>
                <w:numId w:val="1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Право на сдачу международных стандартизированных экзаменов (SAT, ACT, AP, IB)</w:t>
            </w:r>
          </w:p>
          <w:p w14:paraId="77EB6DA3">
            <w:pPr>
              <w:spacing w:after="0" w:line="240" w:lineRule="auto"/>
              <w:ind w:left="144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it-IT"/>
              </w:rPr>
              <w:t>Casio fx-CG50 или Casio fx-CG100</w:t>
            </w:r>
          </w:p>
        </w:tc>
        <w:tc>
          <w:tcPr>
            <w:tcW w:w="893" w:type="dxa"/>
            <w:vAlign w:val="center"/>
          </w:tcPr>
          <w:p w14:paraId="1DD9FBB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it-IT"/>
              </w:rPr>
              <w:t xml:space="preserve">                  кусок</w:t>
            </w:r>
          </w:p>
        </w:tc>
        <w:tc>
          <w:tcPr>
            <w:tcW w:w="867" w:type="dxa"/>
            <w:vAlign w:val="center"/>
          </w:tcPr>
          <w:p w14:paraId="4E99FB0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3.00</w:t>
            </w:r>
          </w:p>
        </w:tc>
        <w:tc>
          <w:tcPr>
            <w:tcW w:w="1710" w:type="dxa"/>
            <w:vAlign w:val="center"/>
          </w:tcPr>
          <w:p w14:paraId="0EF04B4A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35 календарных дней после подписания контракта</w:t>
            </w:r>
          </w:p>
        </w:tc>
      </w:tr>
    </w:tbl>
    <w:p w14:paraId="166B1C3B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5CF5E6AC">
      <w:pPr>
        <w:pStyle w:val="19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товарном знаке, бренде и производителе предлагаемого продукта.</w:t>
      </w:r>
    </w:p>
    <w:p w14:paraId="609F471F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Допускаются улучшенные варианты технических параметров продукции.</w:t>
      </w:r>
    </w:p>
    <w:p w14:paraId="5BA22C27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sectPr>
      <w:pgSz w:w="16838" w:h="11906" w:orient="landscape"/>
      <w:pgMar w:top="850" w:right="806" w:bottom="907" w:left="80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IGJXZV+ZapfDingbats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927C08"/>
    <w:multiLevelType w:val="multilevel"/>
    <w:tmpl w:val="5D927C0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767B"/>
    <w:rsid w:val="00013134"/>
    <w:rsid w:val="00013425"/>
    <w:rsid w:val="000135B2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7773F"/>
    <w:rsid w:val="00182C01"/>
    <w:rsid w:val="00187B4D"/>
    <w:rsid w:val="001A1D06"/>
    <w:rsid w:val="001A6EA7"/>
    <w:rsid w:val="001B1BB4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07CF0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976E9"/>
    <w:rsid w:val="006A18B1"/>
    <w:rsid w:val="006A5666"/>
    <w:rsid w:val="006A79A3"/>
    <w:rsid w:val="006B2906"/>
    <w:rsid w:val="006C06EA"/>
    <w:rsid w:val="006C1145"/>
    <w:rsid w:val="006D42D0"/>
    <w:rsid w:val="006D72C1"/>
    <w:rsid w:val="006D76CF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2C70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3522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  <w:rsid w:val="3E2B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24"/>
    <w:locked/>
    <w:uiPriority w:val="0"/>
    <w:pPr>
      <w:keepNext/>
      <w:keepLines/>
      <w:spacing w:before="360" w:after="120"/>
      <w:outlineLvl w:val="1"/>
    </w:pPr>
    <w:rPr>
      <w:rFonts w:ascii="Arial" w:hAnsi="Arial" w:eastAsia="Arial" w:cs="Arial"/>
      <w:sz w:val="32"/>
      <w:szCs w:val="32"/>
      <w:lang w:val="en"/>
    </w:rPr>
  </w:style>
  <w:style w:type="paragraph" w:styleId="3">
    <w:name w:val="heading 3"/>
    <w:basedOn w:val="1"/>
    <w:next w:val="1"/>
    <w:link w:val="25"/>
    <w:semiHidden/>
    <w:unhideWhenUsed/>
    <w:qFormat/>
    <w:locked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4">
    <w:name w:val="heading 4"/>
    <w:basedOn w:val="1"/>
    <w:next w:val="1"/>
    <w:link w:val="26"/>
    <w:semiHidden/>
    <w:unhideWhenUsed/>
    <w:qFormat/>
    <w:locked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1"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8">
    <w:name w:val="footnote reference"/>
    <w:semiHidden/>
    <w:uiPriority w:val="0"/>
    <w:rPr>
      <w:vertAlign w:val="superscript"/>
    </w:rPr>
  </w:style>
  <w:style w:type="paragraph" w:styleId="9">
    <w:name w:val="footnote text"/>
    <w:basedOn w:val="1"/>
    <w:link w:val="20"/>
    <w:semiHidden/>
    <w:uiPriority w:val="0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10">
    <w:name w:val="Hyperlink"/>
    <w:semiHidden/>
    <w:unhideWhenUsed/>
    <w:uiPriority w:val="99"/>
    <w:rPr>
      <w:color w:val="0000FF"/>
      <w:u w:val="single"/>
    </w:rPr>
  </w:style>
  <w:style w:type="paragraph" w:styleId="11">
    <w:name w:val="List"/>
    <w:basedOn w:val="1"/>
    <w:uiPriority w:val="0"/>
    <w:pPr>
      <w:ind w:left="283" w:hanging="283"/>
      <w:contextualSpacing/>
    </w:pPr>
    <w:rPr>
      <w:rFonts w:cs="Calibri"/>
    </w:rPr>
  </w:style>
  <w:style w:type="table" w:styleId="12">
    <w:name w:val="Table Grid"/>
    <w:basedOn w:val="6"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s2"/>
    <w:uiPriority w:val="0"/>
  </w:style>
  <w:style w:type="paragraph" w:customStyle="1" w:styleId="14">
    <w:name w:val="p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5">
    <w:name w:val="Pa0"/>
    <w:basedOn w:val="1"/>
    <w:next w:val="1"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6">
    <w:name w:val="A8"/>
    <w:uiPriority w:val="0"/>
    <w:rPr>
      <w:rFonts w:cs="IGJXZV+ZapfDingbats"/>
      <w:color w:val="000000"/>
      <w:sz w:val="12"/>
      <w:szCs w:val="12"/>
    </w:rPr>
  </w:style>
  <w:style w:type="character" w:customStyle="1" w:styleId="17">
    <w:name w:val="A9"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8">
    <w:name w:val="A7"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9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20">
    <w:name w:val="Footnote Text Char"/>
    <w:link w:val="9"/>
    <w:semiHidden/>
    <w:uiPriority w:val="0"/>
    <w:rPr>
      <w:rFonts w:ascii="Times Armenian" w:hAnsi="Times Armenian"/>
      <w:lang w:eastAsia="ru-RU"/>
    </w:rPr>
  </w:style>
  <w:style w:type="character" w:customStyle="1" w:styleId="21">
    <w:name w:val="Balloon Text Char"/>
    <w:link w:val="7"/>
    <w:uiPriority w:val="99"/>
    <w:rPr>
      <w:rFonts w:ascii="Tahoma" w:hAnsi="Tahoma"/>
      <w:sz w:val="16"/>
      <w:szCs w:val="16"/>
    </w:rPr>
  </w:style>
  <w:style w:type="character" w:customStyle="1" w:styleId="22">
    <w:name w:val="apple-converted-space"/>
    <w:uiPriority w:val="0"/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Heading 2 Char"/>
    <w:basedOn w:val="5"/>
    <w:link w:val="2"/>
    <w:uiPriority w:val="0"/>
    <w:rPr>
      <w:rFonts w:ascii="Arial" w:hAnsi="Arial" w:eastAsia="Arial" w:cs="Arial"/>
      <w:sz w:val="32"/>
      <w:szCs w:val="32"/>
      <w:lang w:val="en"/>
    </w:rPr>
  </w:style>
  <w:style w:type="character" w:customStyle="1" w:styleId="25">
    <w:name w:val="Heading 3 Char"/>
    <w:basedOn w:val="5"/>
    <w:link w:val="3"/>
    <w:semiHidden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6">
    <w:name w:val="Heading 4 Char"/>
    <w:basedOn w:val="5"/>
    <w:link w:val="4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11</Pages>
  <Words>3505</Words>
  <Characters>19981</Characters>
  <Lines>166</Lines>
  <Paragraphs>46</Paragraphs>
  <TotalTime>98</TotalTime>
  <ScaleCrop>false</ScaleCrop>
  <LinksUpToDate>false</LinksUpToDate>
  <CharactersWithSpaces>23440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2025-09-04T06:37:00Z</dcterms:created>
  <dc:creator>Admin</dc:creator>
  <cp:lastModifiedBy>NPUA</cp:lastModifiedBy>
  <cp:lastPrinted>2025-09-04T07:08:00Z</cp:lastPrinted>
  <dcterms:modified xsi:type="dcterms:W3CDTF">2025-09-22T13:10:03Z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B7E71CD5042847D69C5F464B73BD5F2C_13</vt:lpwstr>
  </property>
</Properties>
</file>